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  <w:lang w:val="en-US" w:eastAsia="zh-CN"/>
        </w:rPr>
        <w:t>4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化</w:t>
      </w:r>
      <w:r>
        <w:rPr>
          <w:rFonts w:hint="eastAsia"/>
          <w:b/>
          <w:sz w:val="30"/>
          <w:szCs w:val="30"/>
          <w:lang w:eastAsia="zh-CN"/>
        </w:rPr>
        <w:t>工</w:t>
      </w:r>
      <w:r>
        <w:rPr>
          <w:rFonts w:hint="eastAsia"/>
          <w:b/>
          <w:sz w:val="30"/>
          <w:szCs w:val="30"/>
        </w:rPr>
        <w:t>与</w:t>
      </w:r>
      <w:r>
        <w:rPr>
          <w:rFonts w:hint="eastAsia"/>
          <w:b/>
          <w:sz w:val="30"/>
          <w:szCs w:val="30"/>
          <w:lang w:eastAsia="zh-CN"/>
        </w:rPr>
        <w:t>材料</w:t>
      </w:r>
      <w:r>
        <w:rPr>
          <w:rFonts w:hint="eastAsia"/>
          <w:b/>
          <w:sz w:val="30"/>
          <w:szCs w:val="30"/>
        </w:rPr>
        <w:t>学院2016年公开招聘教师（博士）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考试考核方案</w:t>
      </w:r>
    </w:p>
    <w:p>
      <w:pPr>
        <w:jc w:val="both"/>
        <w:rPr>
          <w:rFonts w:hint="eastAsia"/>
          <w:b/>
          <w:sz w:val="30"/>
          <w:szCs w:val="30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考试考核形式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>考试考核以面试为主，主要考核应聘对象的专业知识和基本能力，以试讲（15-20分钟）、回答评委提问为主要形式。</w:t>
      </w:r>
      <w:r>
        <w:rPr>
          <w:rFonts w:hint="eastAsia" w:ascii="仿宋_GB2312" w:hAnsi="仿宋_GB2312" w:eastAsia="仿宋_GB2312" w:cs="仿宋_GB2312"/>
          <w:sz w:val="28"/>
          <w:szCs w:val="28"/>
        </w:rPr>
        <w:t>主要考核应聘教师的专业知识、专业技能和综合能力。</w:t>
      </w:r>
    </w:p>
    <w:p>
      <w:pPr>
        <w:pStyle w:val="10"/>
        <w:numPr>
          <w:ilvl w:val="0"/>
          <w:numId w:val="1"/>
        </w:numPr>
        <w:ind w:firstLineChars="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试讲内容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  (一)</w:t>
      </w:r>
      <w:r>
        <w:rPr>
          <w:rFonts w:hint="eastAsia" w:ascii="仿宋_GB2312" w:eastAsia="仿宋_GB2312"/>
          <w:b/>
          <w:sz w:val="28"/>
          <w:szCs w:val="28"/>
        </w:rPr>
        <w:t>材料科学与工程教师岗位（岗位A2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b/>
          <w:sz w:val="28"/>
          <w:szCs w:val="28"/>
        </w:rPr>
        <w:t>）</w:t>
      </w:r>
    </w:p>
    <w:p>
      <w:pPr>
        <w:spacing w:line="520" w:lineRule="exact"/>
        <w:ind w:firstLine="594" w:firstLineChars="198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教材：</w:t>
      </w:r>
      <w:r>
        <w:rPr>
          <w:rFonts w:hint="eastAsia" w:ascii="仿宋_GB2312" w:eastAsia="仿宋_GB2312"/>
          <w:sz w:val="28"/>
          <w:szCs w:val="28"/>
        </w:rPr>
        <w:t>高分子材料概论</w:t>
      </w:r>
    </w:p>
    <w:p>
      <w:pPr>
        <w:spacing w:line="520" w:lineRule="exact"/>
        <w:ind w:firstLine="594" w:firstLineChars="198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出版社：</w:t>
      </w:r>
      <w:r>
        <w:rPr>
          <w:rFonts w:hint="eastAsia" w:ascii="仿宋_GB2312" w:eastAsia="仿宋_GB2312"/>
          <w:sz w:val="28"/>
          <w:szCs w:val="28"/>
        </w:rPr>
        <w:t>中国石油化学出版社</w:t>
      </w:r>
    </w:p>
    <w:p>
      <w:pPr>
        <w:spacing w:line="520" w:lineRule="exact"/>
        <w:ind w:firstLine="594" w:firstLineChars="198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出版时间：</w:t>
      </w:r>
      <w:r>
        <w:rPr>
          <w:rFonts w:hint="eastAsia" w:ascii="仿宋_GB2312" w:eastAsia="仿宋_GB2312"/>
          <w:sz w:val="28"/>
          <w:szCs w:val="28"/>
        </w:rPr>
        <w:t>第2版</w:t>
      </w:r>
    </w:p>
    <w:p>
      <w:pPr>
        <w:spacing w:line="520" w:lineRule="exact"/>
        <w:ind w:firstLine="594" w:firstLineChars="198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主编：</w:t>
      </w:r>
      <w:r>
        <w:rPr>
          <w:rFonts w:hint="eastAsia" w:ascii="仿宋_GB2312" w:eastAsia="仿宋_GB2312"/>
          <w:sz w:val="28"/>
          <w:szCs w:val="28"/>
        </w:rPr>
        <w:t>王慧敏等编著</w:t>
      </w:r>
    </w:p>
    <w:p>
      <w:pPr>
        <w:spacing w:line="520" w:lineRule="exact"/>
        <w:ind w:firstLine="594" w:firstLineChars="198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试讲章节：</w:t>
      </w:r>
      <w:r>
        <w:rPr>
          <w:rFonts w:hint="eastAsia" w:ascii="仿宋_GB2312" w:hAnsi="仿宋_GB2312" w:eastAsia="仿宋_GB2312" w:cs="仿宋_GB2312"/>
          <w:sz w:val="28"/>
          <w:szCs w:val="28"/>
        </w:rPr>
        <w:t>自选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  （二）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药学或中药学</w:t>
      </w:r>
      <w:r>
        <w:rPr>
          <w:rFonts w:hint="eastAsia" w:ascii="仿宋_GB2312" w:eastAsia="仿宋_GB2312"/>
          <w:b/>
          <w:sz w:val="28"/>
          <w:szCs w:val="28"/>
        </w:rPr>
        <w:t>教师岗位（岗位A2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b/>
          <w:sz w:val="28"/>
          <w:szCs w:val="28"/>
        </w:rPr>
        <w:t>）</w:t>
      </w:r>
    </w:p>
    <w:p>
      <w:pPr>
        <w:pStyle w:val="2"/>
        <w:spacing w:line="360" w:lineRule="auto"/>
        <w:ind w:firstLine="60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教材：</w:t>
      </w:r>
      <w:r>
        <w:rPr>
          <w:rFonts w:hint="eastAsia" w:ascii="仿宋_GB2312" w:hAnsi="宋体" w:eastAsia="仿宋_GB2312" w:cs="Arial"/>
          <w:color w:val="000000"/>
          <w:sz w:val="28"/>
          <w:szCs w:val="28"/>
        </w:rPr>
        <w:t>《药物化学》</w:t>
      </w:r>
    </w:p>
    <w:p>
      <w:pPr>
        <w:pStyle w:val="2"/>
        <w:spacing w:line="360" w:lineRule="auto"/>
        <w:ind w:firstLine="60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出版社：人卫出版社</w:t>
      </w:r>
    </w:p>
    <w:p>
      <w:pPr>
        <w:pStyle w:val="2"/>
        <w:spacing w:line="360" w:lineRule="auto"/>
        <w:ind w:firstLine="60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出版时间：第7版</w:t>
      </w:r>
    </w:p>
    <w:p>
      <w:pPr>
        <w:pStyle w:val="2"/>
        <w:spacing w:line="360" w:lineRule="auto"/>
        <w:ind w:firstLine="60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主编：</w:t>
      </w:r>
      <w:r>
        <w:rPr>
          <w:rFonts w:hint="eastAsia" w:ascii="仿宋_GB2312" w:hAnsi="宋体" w:eastAsia="仿宋_GB2312" w:cs="Arial"/>
          <w:color w:val="000000"/>
          <w:sz w:val="28"/>
          <w:szCs w:val="28"/>
        </w:rPr>
        <w:t>尤启冬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试讲章节：</w:t>
      </w:r>
      <w:r>
        <w:rPr>
          <w:rFonts w:hint="eastAsia" w:ascii="仿宋_GB2312" w:hAnsi="宋体" w:eastAsia="仿宋_GB2312"/>
          <w:sz w:val="28"/>
          <w:szCs w:val="28"/>
        </w:rPr>
        <w:t>新药设计与开发</w:t>
      </w:r>
    </w:p>
    <w:p>
      <w:pPr>
        <w:spacing w:line="520" w:lineRule="exact"/>
        <w:ind w:firstLine="600" w:firstLineChars="200"/>
        <w:rPr>
          <w:rFonts w:ascii="仿宋_GB2312" w:eastAsia="仿宋_GB2312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decorative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roman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57D62"/>
    <w:multiLevelType w:val="multilevel"/>
    <w:tmpl w:val="66B57D62"/>
    <w:lvl w:ilvl="0" w:tentative="0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F7D2B"/>
    <w:rsid w:val="00000F30"/>
    <w:rsid w:val="00010A61"/>
    <w:rsid w:val="00014BB4"/>
    <w:rsid w:val="00084310"/>
    <w:rsid w:val="000D0392"/>
    <w:rsid w:val="000D2B6C"/>
    <w:rsid w:val="0011424E"/>
    <w:rsid w:val="0013569D"/>
    <w:rsid w:val="001664CC"/>
    <w:rsid w:val="0017779E"/>
    <w:rsid w:val="002937EC"/>
    <w:rsid w:val="002A47FF"/>
    <w:rsid w:val="002F7D2B"/>
    <w:rsid w:val="003025B2"/>
    <w:rsid w:val="003317E4"/>
    <w:rsid w:val="003469A4"/>
    <w:rsid w:val="0042377E"/>
    <w:rsid w:val="004639A6"/>
    <w:rsid w:val="004A3C44"/>
    <w:rsid w:val="004C4EDA"/>
    <w:rsid w:val="004E3804"/>
    <w:rsid w:val="00505A84"/>
    <w:rsid w:val="005461CE"/>
    <w:rsid w:val="005F16AE"/>
    <w:rsid w:val="006462F4"/>
    <w:rsid w:val="00673687"/>
    <w:rsid w:val="006A1E94"/>
    <w:rsid w:val="006C7713"/>
    <w:rsid w:val="006D5822"/>
    <w:rsid w:val="006E6F56"/>
    <w:rsid w:val="00705D3D"/>
    <w:rsid w:val="007D3E7E"/>
    <w:rsid w:val="00836ECA"/>
    <w:rsid w:val="008454BA"/>
    <w:rsid w:val="008F541F"/>
    <w:rsid w:val="009279D6"/>
    <w:rsid w:val="00936E86"/>
    <w:rsid w:val="0096199A"/>
    <w:rsid w:val="00981E2E"/>
    <w:rsid w:val="00983BCA"/>
    <w:rsid w:val="009E59DB"/>
    <w:rsid w:val="009F0F5B"/>
    <w:rsid w:val="00A11D80"/>
    <w:rsid w:val="00A45F92"/>
    <w:rsid w:val="00A511A2"/>
    <w:rsid w:val="00B12A64"/>
    <w:rsid w:val="00B2596B"/>
    <w:rsid w:val="00B27F3F"/>
    <w:rsid w:val="00BF6D2F"/>
    <w:rsid w:val="00C25583"/>
    <w:rsid w:val="00D277C1"/>
    <w:rsid w:val="00D3393C"/>
    <w:rsid w:val="00D51E80"/>
    <w:rsid w:val="00DA58EC"/>
    <w:rsid w:val="00E16332"/>
    <w:rsid w:val="00E5066D"/>
    <w:rsid w:val="00E645EB"/>
    <w:rsid w:val="00E76614"/>
    <w:rsid w:val="00E82E87"/>
    <w:rsid w:val="00EC30F2"/>
    <w:rsid w:val="00F51DF0"/>
    <w:rsid w:val="00F74563"/>
    <w:rsid w:val="05E75A3E"/>
    <w:rsid w:val="09045A2D"/>
    <w:rsid w:val="0A351CCC"/>
    <w:rsid w:val="0D160FB1"/>
    <w:rsid w:val="0F0E609A"/>
    <w:rsid w:val="0FF536B5"/>
    <w:rsid w:val="108F15E2"/>
    <w:rsid w:val="117930F0"/>
    <w:rsid w:val="14D943B6"/>
    <w:rsid w:val="2F642F4F"/>
    <w:rsid w:val="30316E1F"/>
    <w:rsid w:val="314F17F5"/>
    <w:rsid w:val="31614F93"/>
    <w:rsid w:val="3C0E0ED0"/>
    <w:rsid w:val="3CE120F1"/>
    <w:rsid w:val="3FE24C5D"/>
    <w:rsid w:val="4EA25710"/>
    <w:rsid w:val="539511AA"/>
    <w:rsid w:val="593D5A74"/>
    <w:rsid w:val="5B944CCF"/>
    <w:rsid w:val="5CED4D73"/>
    <w:rsid w:val="5E070ED0"/>
    <w:rsid w:val="625C216F"/>
    <w:rsid w:val="638D02E2"/>
    <w:rsid w:val="64585BAB"/>
    <w:rsid w:val="6A4523E3"/>
    <w:rsid w:val="6B5862AA"/>
    <w:rsid w:val="76EA6BA6"/>
    <w:rsid w:val="7A556F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66C0"/>
      <w:u w:val="none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a-color-secondary"/>
    <w:basedOn w:val="5"/>
    <w:qFormat/>
    <w:uiPriority w:val="0"/>
  </w:style>
  <w:style w:type="character" w:customStyle="1" w:styleId="12">
    <w:name w:val="a-size-large1"/>
    <w:basedOn w:val="5"/>
    <w:qFormat/>
    <w:uiPriority w:val="0"/>
    <w:rPr>
      <w:rFonts w:hint="default" w:ascii="Arial" w:hAnsi="Arial" w:cs="Arial"/>
    </w:rPr>
  </w:style>
  <w:style w:type="character" w:customStyle="1" w:styleId="13">
    <w:name w:val="a-size-medium a-color-secondary a-text-normal"/>
    <w:basedOn w:val="5"/>
    <w:qFormat/>
    <w:uiPriority w:val="0"/>
  </w:style>
  <w:style w:type="character" w:customStyle="1" w:styleId="14">
    <w:name w:val="author notfaded"/>
    <w:basedOn w:val="5"/>
    <w:qFormat/>
    <w:uiPriority w:val="0"/>
  </w:style>
  <w:style w:type="character" w:customStyle="1" w:styleId="15">
    <w:name w:val="纯文本 Char"/>
    <w:basedOn w:val="5"/>
    <w:link w:val="2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414</Characters>
  <Lines>3</Lines>
  <Paragraphs>1</Paragraphs>
  <ScaleCrop>false</ScaleCrop>
  <LinksUpToDate>false</LinksUpToDate>
  <CharactersWithSpaces>485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2016-01-26T07:02:00Z</dcterms:created>
  <dc:creator>微软用户</dc:creator>
  <cp:lastModifiedBy>Administrator</cp:lastModifiedBy>
  <dcterms:modified xsi:type="dcterms:W3CDTF">2016-06-15T09:50:29Z</dcterms:modified>
  <dc:title>通信工程专业教师招聘试讲材料参考教材及章节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